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F8" w:rsidRPr="00A469F8" w:rsidRDefault="00A469F8" w:rsidP="00A469F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469F8">
        <w:rPr>
          <w:rFonts w:ascii="Times New Roman" w:hAnsi="Times New Roman"/>
          <w:b/>
          <w:sz w:val="24"/>
          <w:szCs w:val="24"/>
        </w:rPr>
        <w:t xml:space="preserve">Vzor pre publikovanie </w:t>
      </w:r>
      <w:r w:rsidR="00BF2B57">
        <w:rPr>
          <w:rFonts w:ascii="Times New Roman" w:hAnsi="Times New Roman"/>
          <w:b/>
          <w:sz w:val="24"/>
          <w:szCs w:val="24"/>
        </w:rPr>
        <w:t xml:space="preserve">zápisov </w:t>
      </w:r>
      <w:r w:rsidRPr="00A469F8">
        <w:rPr>
          <w:rFonts w:ascii="Times New Roman" w:hAnsi="Times New Roman"/>
          <w:b/>
          <w:sz w:val="24"/>
          <w:szCs w:val="24"/>
        </w:rPr>
        <w:t xml:space="preserve">v rubrike </w:t>
      </w:r>
      <w:r w:rsidR="00524E3B">
        <w:rPr>
          <w:rFonts w:ascii="Times New Roman" w:hAnsi="Times New Roman"/>
          <w:b/>
          <w:sz w:val="24"/>
          <w:szCs w:val="24"/>
        </w:rPr>
        <w:t>„</w:t>
      </w:r>
      <w:r w:rsidRPr="00A469F8">
        <w:rPr>
          <w:rFonts w:ascii="Times New Roman" w:hAnsi="Times New Roman"/>
          <w:b/>
          <w:sz w:val="24"/>
          <w:szCs w:val="24"/>
        </w:rPr>
        <w:t xml:space="preserve">Zaujímavejšie </w:t>
      </w:r>
      <w:proofErr w:type="spellStart"/>
      <w:r w:rsidRPr="00A469F8">
        <w:rPr>
          <w:rFonts w:ascii="Times New Roman" w:hAnsi="Times New Roman"/>
          <w:b/>
          <w:sz w:val="24"/>
          <w:szCs w:val="24"/>
        </w:rPr>
        <w:t>fytocenologické</w:t>
      </w:r>
      <w:proofErr w:type="spellEnd"/>
      <w:r w:rsidRPr="00A469F8">
        <w:rPr>
          <w:rFonts w:ascii="Times New Roman" w:hAnsi="Times New Roman"/>
          <w:b/>
          <w:sz w:val="24"/>
          <w:szCs w:val="24"/>
        </w:rPr>
        <w:t xml:space="preserve"> zápisy</w:t>
      </w:r>
      <w:r w:rsidR="00524E3B">
        <w:rPr>
          <w:rFonts w:ascii="Times New Roman" w:hAnsi="Times New Roman"/>
          <w:b/>
          <w:sz w:val="24"/>
          <w:szCs w:val="24"/>
        </w:rPr>
        <w:t>“</w:t>
      </w:r>
      <w:r w:rsidRPr="00A469F8">
        <w:rPr>
          <w:rFonts w:ascii="Times New Roman" w:hAnsi="Times New Roman"/>
          <w:b/>
          <w:sz w:val="24"/>
          <w:szCs w:val="24"/>
        </w:rPr>
        <w:t xml:space="preserve"> v </w:t>
      </w:r>
      <w:proofErr w:type="spellStart"/>
      <w:r w:rsidRPr="00A469F8">
        <w:rPr>
          <w:rFonts w:ascii="Times New Roman" w:hAnsi="Times New Roman"/>
          <w:b/>
          <w:sz w:val="24"/>
          <w:szCs w:val="24"/>
        </w:rPr>
        <w:t>Bull</w:t>
      </w:r>
      <w:proofErr w:type="spellEnd"/>
      <w:r w:rsidRPr="00A469F8">
        <w:rPr>
          <w:rFonts w:ascii="Times New Roman" w:hAnsi="Times New Roman"/>
          <w:b/>
          <w:sz w:val="24"/>
          <w:szCs w:val="24"/>
        </w:rPr>
        <w:t xml:space="preserve">. Slov. </w:t>
      </w:r>
      <w:proofErr w:type="spellStart"/>
      <w:r w:rsidRPr="00A469F8">
        <w:rPr>
          <w:rFonts w:ascii="Times New Roman" w:hAnsi="Times New Roman"/>
          <w:b/>
          <w:sz w:val="24"/>
          <w:szCs w:val="24"/>
        </w:rPr>
        <w:t>Bot</w:t>
      </w:r>
      <w:proofErr w:type="spellEnd"/>
      <w:r w:rsidRPr="00A469F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A469F8">
        <w:rPr>
          <w:rFonts w:ascii="Times New Roman" w:hAnsi="Times New Roman"/>
          <w:b/>
          <w:sz w:val="24"/>
          <w:szCs w:val="24"/>
        </w:rPr>
        <w:t>Spoločn</w:t>
      </w:r>
      <w:proofErr w:type="spellEnd"/>
      <w:r w:rsidRPr="00A469F8">
        <w:rPr>
          <w:rFonts w:ascii="Times New Roman" w:hAnsi="Times New Roman"/>
          <w:b/>
          <w:sz w:val="24"/>
          <w:szCs w:val="24"/>
        </w:rPr>
        <w:t>.</w:t>
      </w:r>
    </w:p>
    <w:p w:rsidR="00A469F8" w:rsidRDefault="00A469F8" w:rsidP="00A469F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A469F8" w:rsidRDefault="0091435F" w:rsidP="00A469F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Nasledujúci zápis </w:t>
      </w:r>
      <w:r w:rsidR="00476E4B">
        <w:rPr>
          <w:rFonts w:ascii="Times New Roman" w:hAnsi="Times New Roman"/>
          <w:sz w:val="24"/>
          <w:szCs w:val="24"/>
        </w:rPr>
        <w:t xml:space="preserve">je fiktívny a </w:t>
      </w:r>
      <w:r>
        <w:rPr>
          <w:rFonts w:ascii="Times New Roman" w:hAnsi="Times New Roman"/>
          <w:sz w:val="24"/>
          <w:szCs w:val="24"/>
        </w:rPr>
        <w:t xml:space="preserve">slúži </w:t>
      </w:r>
      <w:r w:rsidR="00476E4B">
        <w:rPr>
          <w:rFonts w:ascii="Times New Roman" w:hAnsi="Times New Roman"/>
          <w:sz w:val="24"/>
          <w:szCs w:val="24"/>
        </w:rPr>
        <w:t xml:space="preserve">iba </w:t>
      </w:r>
      <w:r>
        <w:rPr>
          <w:rFonts w:ascii="Times New Roman" w:hAnsi="Times New Roman"/>
          <w:sz w:val="24"/>
          <w:szCs w:val="24"/>
        </w:rPr>
        <w:t xml:space="preserve">ako príklad ako a na ktorom mieste v štruktúre rukopisu sa majú uviesť jednotlivé náležitosti k prezentovanému zápisu. </w:t>
      </w:r>
      <w:proofErr w:type="spellStart"/>
      <w:r>
        <w:rPr>
          <w:rFonts w:ascii="Times New Roman" w:hAnsi="Times New Roman"/>
          <w:sz w:val="24"/>
          <w:szCs w:val="24"/>
        </w:rPr>
        <w:t>Príkladový</w:t>
      </w:r>
      <w:proofErr w:type="spellEnd"/>
      <w:r>
        <w:rPr>
          <w:rFonts w:ascii="Times New Roman" w:hAnsi="Times New Roman"/>
          <w:sz w:val="24"/>
          <w:szCs w:val="24"/>
        </w:rPr>
        <w:t xml:space="preserve"> zápis bol čiastočne upravený tak, aby zahŕňal čo najviac potenciálnych informácií, ktoré by autori mali/mohli uviesť. Prosím o dôsledné dodržiavania formátovania, </w:t>
      </w:r>
      <w:r w:rsidR="00476E4B">
        <w:rPr>
          <w:rFonts w:ascii="Times New Roman" w:hAnsi="Times New Roman"/>
          <w:sz w:val="24"/>
          <w:szCs w:val="24"/>
        </w:rPr>
        <w:t xml:space="preserve">uvádzania </w:t>
      </w:r>
      <w:r>
        <w:rPr>
          <w:rFonts w:ascii="Times New Roman" w:hAnsi="Times New Roman"/>
          <w:sz w:val="24"/>
          <w:szCs w:val="24"/>
        </w:rPr>
        <w:t xml:space="preserve">poradia jednotlivých informácií </w:t>
      </w:r>
      <w:r w:rsidR="00476E4B">
        <w:rPr>
          <w:rFonts w:ascii="Times New Roman" w:hAnsi="Times New Roman"/>
          <w:sz w:val="24"/>
          <w:szCs w:val="24"/>
        </w:rPr>
        <w:t xml:space="preserve">a ďalších náležitostí </w:t>
      </w:r>
      <w:r>
        <w:rPr>
          <w:rFonts w:ascii="Times New Roman" w:hAnsi="Times New Roman"/>
          <w:sz w:val="24"/>
          <w:szCs w:val="24"/>
        </w:rPr>
        <w:t>podľa priloženého vzoru.</w:t>
      </w:r>
      <w:r w:rsidR="00C74516">
        <w:rPr>
          <w:rFonts w:ascii="Times New Roman" w:hAnsi="Times New Roman"/>
          <w:sz w:val="24"/>
          <w:szCs w:val="24"/>
        </w:rPr>
        <w:t xml:space="preserve"> V súvislosti s publikovaním </w:t>
      </w:r>
      <w:proofErr w:type="spellStart"/>
      <w:r w:rsidR="00C74516">
        <w:rPr>
          <w:rFonts w:ascii="Times New Roman" w:hAnsi="Times New Roman"/>
          <w:sz w:val="24"/>
          <w:szCs w:val="24"/>
        </w:rPr>
        <w:t>fytocenologických</w:t>
      </w:r>
      <w:proofErr w:type="spellEnd"/>
      <w:r w:rsidR="00C74516">
        <w:rPr>
          <w:rFonts w:ascii="Times New Roman" w:hAnsi="Times New Roman"/>
          <w:sz w:val="24"/>
          <w:szCs w:val="24"/>
        </w:rPr>
        <w:t xml:space="preserve"> zápisov vyzývame prispievateľov do Bulletine SBS aby zápisy pri zaslaní do redakcie</w:t>
      </w:r>
      <w:r w:rsidR="00E3064B">
        <w:rPr>
          <w:rFonts w:ascii="Times New Roman" w:hAnsi="Times New Roman"/>
          <w:sz w:val="24"/>
          <w:szCs w:val="24"/>
        </w:rPr>
        <w:t xml:space="preserve"> doplnili priloženou elektronickou verziou „</w:t>
      </w:r>
      <w:proofErr w:type="spellStart"/>
      <w:r w:rsidR="00E3064B">
        <w:rPr>
          <w:rFonts w:ascii="Times New Roman" w:hAnsi="Times New Roman"/>
          <w:sz w:val="24"/>
          <w:szCs w:val="24"/>
        </w:rPr>
        <w:t>Backup</w:t>
      </w:r>
      <w:proofErr w:type="spellEnd"/>
      <w:r w:rsidR="00E3064B">
        <w:rPr>
          <w:rFonts w:ascii="Times New Roman" w:hAnsi="Times New Roman"/>
          <w:sz w:val="24"/>
          <w:szCs w:val="24"/>
        </w:rPr>
        <w:t>“ databázy z</w:t>
      </w:r>
      <w:r w:rsidR="00FC0C52">
        <w:rPr>
          <w:rFonts w:ascii="Times New Roman" w:hAnsi="Times New Roman"/>
          <w:sz w:val="24"/>
          <w:szCs w:val="24"/>
        </w:rPr>
        <w:t> </w:t>
      </w:r>
      <w:proofErr w:type="spellStart"/>
      <w:r w:rsidR="00E3064B">
        <w:rPr>
          <w:rFonts w:ascii="Times New Roman" w:hAnsi="Times New Roman"/>
          <w:sz w:val="24"/>
          <w:szCs w:val="24"/>
        </w:rPr>
        <w:t>Turbovegu</w:t>
      </w:r>
      <w:proofErr w:type="spellEnd"/>
      <w:r w:rsidR="00FC0C52">
        <w:rPr>
          <w:rFonts w:ascii="Times New Roman" w:hAnsi="Times New Roman"/>
          <w:sz w:val="24"/>
          <w:szCs w:val="24"/>
        </w:rPr>
        <w:t>,</w:t>
      </w:r>
      <w:r w:rsidR="00E3064B">
        <w:rPr>
          <w:rFonts w:ascii="Times New Roman" w:hAnsi="Times New Roman"/>
          <w:sz w:val="24"/>
          <w:szCs w:val="24"/>
        </w:rPr>
        <w:t xml:space="preserve"> aby tieto mohli byť po vyjdení zaradené do slovenskej vegetačnej databázy.</w:t>
      </w:r>
    </w:p>
    <w:p w:rsidR="0091435F" w:rsidRDefault="0091435F" w:rsidP="00A469F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Ďakujem </w:t>
      </w:r>
    </w:p>
    <w:p w:rsidR="0091435F" w:rsidRDefault="0091435F" w:rsidP="00A469F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Editor rubriky</w:t>
      </w:r>
    </w:p>
    <w:p w:rsidR="0091435F" w:rsidRPr="00A469F8" w:rsidRDefault="0091435F" w:rsidP="00A469F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A469F8" w:rsidRDefault="00A469F8" w:rsidP="00A469F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028F6">
        <w:rPr>
          <w:rFonts w:ascii="Times New Roman" w:hAnsi="Times New Roman"/>
          <w:i/>
          <w:sz w:val="24"/>
          <w:szCs w:val="24"/>
        </w:rPr>
        <w:t xml:space="preserve">Zápis č. </w:t>
      </w:r>
      <w:r w:rsidR="00476E4B">
        <w:rPr>
          <w:rFonts w:ascii="Times New Roman" w:hAnsi="Times New Roman"/>
          <w:i/>
          <w:sz w:val="24"/>
          <w:szCs w:val="24"/>
        </w:rPr>
        <w:t>AK</w:t>
      </w:r>
      <w:r w:rsidR="00BF2B57">
        <w:rPr>
          <w:rFonts w:ascii="Times New Roman" w:hAnsi="Times New Roman"/>
          <w:i/>
          <w:sz w:val="24"/>
          <w:szCs w:val="24"/>
        </w:rPr>
        <w:t>1</w:t>
      </w:r>
      <w:r w:rsidR="00BF2B57">
        <w:rPr>
          <w:rStyle w:val="Odkaznapoznmkupodiarou"/>
          <w:rFonts w:ascii="Times New Roman" w:hAnsi="Times New Roman"/>
          <w:i/>
          <w:sz w:val="24"/>
          <w:szCs w:val="24"/>
        </w:rPr>
        <w:footnoteReference w:id="1"/>
      </w:r>
      <w:r w:rsidRPr="009028F6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Lúčanská Malá Fatra</w:t>
      </w:r>
      <w:r w:rsidR="00BF2B57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Martin-Priekopa</w:t>
      </w:r>
      <w:proofErr w:type="spellEnd"/>
      <w:r w:rsidR="00BF2B57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, lesný okraj nad partizánskym cintorínom</w:t>
      </w:r>
      <w:r w:rsidR="001B0657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>, po pravej strane potoka ústiaceho do rieky Turiec</w:t>
      </w:r>
      <w:r w:rsidR="002442A9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, </w:t>
      </w:r>
      <w:r w:rsidRPr="003C73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9°06′15,54″</w:t>
      </w:r>
      <w:r w:rsidRPr="003C7324">
        <w:rPr>
          <w:rFonts w:ascii="Times New Roman" w:hAnsi="Times New Roman"/>
          <w:sz w:val="24"/>
          <w:szCs w:val="24"/>
        </w:rPr>
        <w:t xml:space="preserve"> s. š., 18</w:t>
      </w:r>
      <w:r>
        <w:rPr>
          <w:rFonts w:ascii="Times New Roman" w:hAnsi="Times New Roman"/>
          <w:sz w:val="24"/>
          <w:szCs w:val="24"/>
        </w:rPr>
        <w:t>°</w:t>
      </w:r>
      <w:r w:rsidRPr="003C732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4′39,78″</w:t>
      </w:r>
      <w:r w:rsidRPr="003C7324">
        <w:rPr>
          <w:rFonts w:ascii="Times New Roman" w:hAnsi="Times New Roman"/>
          <w:sz w:val="24"/>
          <w:szCs w:val="24"/>
        </w:rPr>
        <w:t xml:space="preserve"> v. d.</w:t>
      </w:r>
      <w:r w:rsidR="001B0657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 w:rsidRPr="003C73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B0657" w:rsidRPr="0050544F">
        <w:rPr>
          <w:rFonts w:ascii="Times New Roman" w:hAnsi="Times New Roman"/>
          <w:sz w:val="24"/>
          <w:szCs w:val="24"/>
        </w:rPr>
        <w:t>±</w:t>
      </w:r>
      <w:r w:rsidR="001B0657">
        <w:rPr>
          <w:rFonts w:ascii="Times New Roman" w:hAnsi="Times New Roman"/>
          <w:sz w:val="24"/>
          <w:szCs w:val="24"/>
        </w:rPr>
        <w:t>3</w:t>
      </w:r>
      <w:r w:rsidR="001B0657">
        <w:rPr>
          <w:rStyle w:val="Odkaznapoznmkupodiarou"/>
          <w:rFonts w:ascii="Times New Roman" w:hAnsi="Times New Roman"/>
          <w:sz w:val="24"/>
          <w:szCs w:val="24"/>
        </w:rPr>
        <w:footnoteReference w:id="7"/>
      </w:r>
      <w:r w:rsidR="001B0657" w:rsidRPr="0050544F">
        <w:rPr>
          <w:rFonts w:ascii="Times New Roman" w:hAnsi="Times New Roman"/>
          <w:sz w:val="24"/>
          <w:szCs w:val="24"/>
        </w:rPr>
        <w:t>,</w:t>
      </w:r>
      <w:r w:rsidR="001B06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6879c</w:t>
      </w:r>
      <w:r w:rsidR="002442A9">
        <w:rPr>
          <w:rStyle w:val="Odkaznapoznmkupodiarou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>, obnažený svah nespevnenej lesnej cesty</w:t>
      </w:r>
      <w:r w:rsidR="002442A9">
        <w:rPr>
          <w:rStyle w:val="Odkaznapoznmkupodiarou"/>
          <w:rFonts w:ascii="Times New Roman" w:hAnsi="Times New Roman"/>
          <w:sz w:val="24"/>
          <w:szCs w:val="24"/>
        </w:rPr>
        <w:footnoteReference w:id="9"/>
      </w:r>
      <w:r>
        <w:rPr>
          <w:rFonts w:ascii="Times New Roman" w:hAnsi="Times New Roman"/>
          <w:sz w:val="24"/>
          <w:szCs w:val="24"/>
        </w:rPr>
        <w:t>, vlhký, nevápnitý piesčito-hlinitý substrát</w:t>
      </w:r>
      <w:r w:rsidR="002442A9">
        <w:rPr>
          <w:rStyle w:val="Odkaznapoznmkupodiarou"/>
          <w:rFonts w:ascii="Times New Roman" w:hAnsi="Times New Roman"/>
          <w:sz w:val="24"/>
          <w:szCs w:val="24"/>
        </w:rPr>
        <w:footnoteReference w:id="10"/>
      </w:r>
      <w:r>
        <w:rPr>
          <w:rFonts w:ascii="Times New Roman" w:hAnsi="Times New Roman"/>
          <w:sz w:val="24"/>
          <w:szCs w:val="24"/>
        </w:rPr>
        <w:t xml:space="preserve">, </w:t>
      </w:r>
      <w:r w:rsidR="002442A9">
        <w:rPr>
          <w:rFonts w:ascii="Times New Roman" w:hAnsi="Times New Roman"/>
          <w:sz w:val="24"/>
          <w:szCs w:val="24"/>
        </w:rPr>
        <w:t>žula</w:t>
      </w:r>
      <w:r w:rsidR="002442A9">
        <w:rPr>
          <w:rStyle w:val="Odkaznapoznmkupodiarou"/>
          <w:rFonts w:ascii="Times New Roman" w:hAnsi="Times New Roman"/>
          <w:sz w:val="24"/>
          <w:szCs w:val="24"/>
        </w:rPr>
        <w:footnoteReference w:id="11"/>
      </w:r>
      <w:r w:rsidR="002442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420 m</w:t>
      </w:r>
      <w:r w:rsidR="002442A9">
        <w:rPr>
          <w:rStyle w:val="Odkaznapoznmkupodiarou"/>
          <w:rFonts w:ascii="Times New Roman" w:hAnsi="Times New Roman"/>
          <w:sz w:val="24"/>
          <w:szCs w:val="24"/>
        </w:rPr>
        <w:footnoteReference w:id="12"/>
      </w:r>
      <w:r>
        <w:rPr>
          <w:rFonts w:ascii="Times New Roman" w:hAnsi="Times New Roman"/>
          <w:sz w:val="24"/>
          <w:szCs w:val="24"/>
        </w:rPr>
        <w:t xml:space="preserve">, </w:t>
      </w:r>
      <w:r w:rsidR="0091435F">
        <w:rPr>
          <w:rFonts w:ascii="Times New Roman" w:hAnsi="Times New Roman"/>
          <w:sz w:val="24"/>
          <w:szCs w:val="24"/>
        </w:rPr>
        <w:t>Z</w:t>
      </w:r>
      <w:r w:rsidR="0091435F">
        <w:rPr>
          <w:rStyle w:val="Odkaznapoznmkupodiarou"/>
          <w:rFonts w:ascii="Times New Roman" w:hAnsi="Times New Roman"/>
          <w:sz w:val="24"/>
          <w:szCs w:val="24"/>
        </w:rPr>
        <w:footnoteReference w:id="13"/>
      </w:r>
      <w:r w:rsidR="00524E3B">
        <w:rPr>
          <w:rFonts w:ascii="Times New Roman" w:hAnsi="Times New Roman"/>
          <w:sz w:val="24"/>
          <w:szCs w:val="24"/>
        </w:rPr>
        <w:t xml:space="preserve"> (268°)</w:t>
      </w:r>
      <w:r w:rsidR="00524E3B">
        <w:rPr>
          <w:rStyle w:val="Odkaznapoznmkupodiarou"/>
          <w:rFonts w:ascii="Times New Roman" w:hAnsi="Times New Roman"/>
          <w:sz w:val="24"/>
          <w:szCs w:val="24"/>
        </w:rPr>
        <w:footnoteReference w:id="14"/>
      </w:r>
      <w:r w:rsidR="0091435F">
        <w:rPr>
          <w:rFonts w:ascii="Times New Roman" w:hAnsi="Times New Roman"/>
          <w:sz w:val="24"/>
          <w:szCs w:val="24"/>
        </w:rPr>
        <w:t xml:space="preserve">, </w:t>
      </w:r>
      <w:r w:rsidRPr="00AC425E">
        <w:rPr>
          <w:rFonts w:ascii="Times New Roman" w:hAnsi="Times New Roman"/>
          <w:sz w:val="24"/>
          <w:szCs w:val="24"/>
        </w:rPr>
        <w:t>sklon 45°</w:t>
      </w:r>
      <w:r w:rsidR="0091435F">
        <w:rPr>
          <w:rStyle w:val="Odkaznapoznmkupodiarou"/>
          <w:rFonts w:ascii="Times New Roman" w:hAnsi="Times New Roman"/>
          <w:sz w:val="24"/>
          <w:szCs w:val="24"/>
        </w:rPr>
        <w:footnoteReference w:id="15"/>
      </w:r>
      <w:r w:rsidRPr="00AC425E">
        <w:rPr>
          <w:rFonts w:ascii="Times New Roman" w:hAnsi="Times New Roman"/>
          <w:sz w:val="24"/>
          <w:szCs w:val="24"/>
        </w:rPr>
        <w:t xml:space="preserve">, plocha </w:t>
      </w:r>
      <w:r>
        <w:rPr>
          <w:rFonts w:ascii="Times New Roman" w:hAnsi="Times New Roman"/>
          <w:sz w:val="24"/>
          <w:szCs w:val="24"/>
        </w:rPr>
        <w:t>6 m</w:t>
      </w:r>
      <w:r w:rsidRPr="009D592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(2</w:t>
      </w:r>
      <w:r w:rsidRPr="00AC425E">
        <w:rPr>
          <w:rFonts w:ascii="Times New Roman" w:hAnsi="Times New Roman"/>
          <w:sz w:val="24"/>
          <w:szCs w:val="24"/>
        </w:rPr>
        <w:t>×3 m</w:t>
      </w:r>
      <w:r>
        <w:rPr>
          <w:rFonts w:ascii="Times New Roman" w:hAnsi="Times New Roman"/>
          <w:sz w:val="24"/>
          <w:szCs w:val="24"/>
        </w:rPr>
        <w:t>)</w:t>
      </w:r>
      <w:r w:rsidR="00161D12">
        <w:rPr>
          <w:rStyle w:val="Odkaznapoznmkupodiarou"/>
          <w:rFonts w:ascii="Times New Roman" w:hAnsi="Times New Roman"/>
          <w:sz w:val="24"/>
          <w:szCs w:val="24"/>
        </w:rPr>
        <w:footnoteReference w:id="16"/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celk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pokr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C425E">
        <w:rPr>
          <w:rFonts w:ascii="Times New Roman" w:hAnsi="Times New Roman"/>
          <w:sz w:val="24"/>
          <w:szCs w:val="24"/>
        </w:rPr>
        <w:t xml:space="preserve"> 65 %</w:t>
      </w:r>
      <w:r w:rsidR="00161D12">
        <w:rPr>
          <w:rStyle w:val="Odkaznapoznmkupodiarou"/>
          <w:rFonts w:ascii="Times New Roman" w:hAnsi="Times New Roman"/>
          <w:sz w:val="24"/>
          <w:szCs w:val="24"/>
        </w:rPr>
        <w:footnoteReference w:id="17"/>
      </w:r>
      <w:r w:rsidRPr="00AC425E">
        <w:rPr>
          <w:rFonts w:ascii="Times New Roman" w:hAnsi="Times New Roman"/>
          <w:sz w:val="24"/>
          <w:szCs w:val="24"/>
        </w:rPr>
        <w:t xml:space="preserve">, </w:t>
      </w:r>
      <w:r w:rsidR="00476E4B">
        <w:rPr>
          <w:rFonts w:ascii="Times New Roman" w:hAnsi="Times New Roman"/>
          <w:sz w:val="24"/>
          <w:szCs w:val="24"/>
        </w:rPr>
        <w:t>E</w:t>
      </w:r>
      <w:r w:rsidR="00476E4B" w:rsidRPr="00476E4B">
        <w:rPr>
          <w:rFonts w:ascii="Times New Roman" w:hAnsi="Times New Roman"/>
          <w:sz w:val="24"/>
          <w:szCs w:val="24"/>
          <w:vertAlign w:val="subscript"/>
        </w:rPr>
        <w:t>2</w:t>
      </w:r>
      <w:r w:rsidR="00476E4B">
        <w:rPr>
          <w:rFonts w:ascii="Times New Roman" w:hAnsi="Times New Roman"/>
          <w:sz w:val="24"/>
          <w:szCs w:val="24"/>
        </w:rPr>
        <w:t xml:space="preserve"> 55 %, </w:t>
      </w:r>
      <w:r w:rsidRPr="00AC425E">
        <w:rPr>
          <w:rFonts w:ascii="Times New Roman" w:hAnsi="Times New Roman"/>
          <w:sz w:val="24"/>
          <w:szCs w:val="24"/>
        </w:rPr>
        <w:t>E</w:t>
      </w:r>
      <w:r w:rsidRPr="00AC425E">
        <w:rPr>
          <w:rFonts w:ascii="Times New Roman" w:hAnsi="Times New Roman"/>
          <w:sz w:val="24"/>
          <w:szCs w:val="24"/>
          <w:vertAlign w:val="subscript"/>
        </w:rPr>
        <w:t>1</w:t>
      </w:r>
      <w:r w:rsidRPr="00AC425E">
        <w:rPr>
          <w:rFonts w:ascii="Times New Roman" w:hAnsi="Times New Roman"/>
          <w:sz w:val="24"/>
          <w:szCs w:val="24"/>
        </w:rPr>
        <w:t xml:space="preserve"> 15 %</w:t>
      </w:r>
      <w:r w:rsidR="00161D12">
        <w:rPr>
          <w:rStyle w:val="Odkaznapoznmkupodiarou"/>
          <w:rFonts w:ascii="Times New Roman" w:hAnsi="Times New Roman"/>
          <w:sz w:val="24"/>
          <w:szCs w:val="24"/>
        </w:rPr>
        <w:footnoteReference w:id="18"/>
      </w:r>
      <w:r w:rsidR="00FC0C52">
        <w:rPr>
          <w:rFonts w:ascii="Times New Roman" w:hAnsi="Times New Roman"/>
          <w:sz w:val="24"/>
          <w:szCs w:val="24"/>
        </w:rPr>
        <w:t>/20–25 cm</w:t>
      </w:r>
      <w:r w:rsidR="00FC0C52">
        <w:rPr>
          <w:rStyle w:val="Odkaznapoznmkupodiarou"/>
          <w:rFonts w:ascii="Times New Roman" w:hAnsi="Times New Roman"/>
          <w:sz w:val="24"/>
          <w:szCs w:val="24"/>
        </w:rPr>
        <w:footnoteReference w:id="19"/>
      </w:r>
      <w:r w:rsidRPr="00AC425E">
        <w:rPr>
          <w:rFonts w:ascii="Times New Roman" w:hAnsi="Times New Roman"/>
          <w:sz w:val="24"/>
          <w:szCs w:val="24"/>
        </w:rPr>
        <w:t>, E</w:t>
      </w:r>
      <w:r w:rsidRPr="00AC425E">
        <w:rPr>
          <w:rFonts w:ascii="Times New Roman" w:hAnsi="Times New Roman"/>
          <w:sz w:val="24"/>
          <w:szCs w:val="24"/>
          <w:vertAlign w:val="subscript"/>
        </w:rPr>
        <w:t>0</w:t>
      </w:r>
      <w:r w:rsidRPr="00AC425E">
        <w:rPr>
          <w:rFonts w:ascii="Times New Roman" w:hAnsi="Times New Roman"/>
          <w:sz w:val="24"/>
          <w:szCs w:val="24"/>
        </w:rPr>
        <w:t xml:space="preserve"> 50 %</w:t>
      </w:r>
      <w:r w:rsidR="00BF2B5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F2B57">
        <w:rPr>
          <w:rFonts w:ascii="Times New Roman" w:hAnsi="Times New Roman"/>
          <w:sz w:val="24"/>
          <w:szCs w:val="24"/>
        </w:rPr>
        <w:t>det</w:t>
      </w:r>
      <w:proofErr w:type="spellEnd"/>
      <w:r w:rsidR="00BF2B57">
        <w:rPr>
          <w:rFonts w:ascii="Times New Roman" w:hAnsi="Times New Roman"/>
          <w:sz w:val="24"/>
          <w:szCs w:val="24"/>
        </w:rPr>
        <w:t xml:space="preserve">. </w:t>
      </w:r>
      <w:r w:rsidR="00476E4B" w:rsidRPr="00476E4B">
        <w:rPr>
          <w:rFonts w:ascii="Times New Roman" w:hAnsi="Times New Roman"/>
          <w:sz w:val="24"/>
          <w:szCs w:val="24"/>
        </w:rPr>
        <w:t xml:space="preserve">Ján </w:t>
      </w:r>
      <w:proofErr w:type="spellStart"/>
      <w:r w:rsidR="00476E4B" w:rsidRPr="00476E4B">
        <w:rPr>
          <w:rFonts w:ascii="Times New Roman" w:hAnsi="Times New Roman"/>
          <w:sz w:val="24"/>
          <w:szCs w:val="24"/>
        </w:rPr>
        <w:t>Francisci</w:t>
      </w:r>
      <w:proofErr w:type="spellEnd"/>
      <w:r w:rsidR="00BF2B57">
        <w:rPr>
          <w:rFonts w:ascii="Times New Roman" w:hAnsi="Times New Roman"/>
          <w:sz w:val="24"/>
          <w:szCs w:val="24"/>
        </w:rPr>
        <w:t>)</w:t>
      </w:r>
      <w:r w:rsidR="00161D12">
        <w:rPr>
          <w:rStyle w:val="Odkaznapoznmkupodiarou"/>
          <w:rFonts w:ascii="Times New Roman" w:hAnsi="Times New Roman"/>
          <w:sz w:val="24"/>
          <w:szCs w:val="24"/>
        </w:rPr>
        <w:footnoteReference w:id="20"/>
      </w:r>
      <w:r w:rsidRPr="00AC42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2B57">
        <w:rPr>
          <w:rFonts w:ascii="Times New Roman" w:hAnsi="Times New Roman"/>
          <w:sz w:val="24"/>
          <w:szCs w:val="24"/>
        </w:rPr>
        <w:t>pokr</w:t>
      </w:r>
      <w:proofErr w:type="spellEnd"/>
      <w:r w:rsidR="00BF2B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F2B57">
        <w:rPr>
          <w:rFonts w:ascii="Times New Roman" w:hAnsi="Times New Roman"/>
          <w:sz w:val="24"/>
          <w:szCs w:val="24"/>
        </w:rPr>
        <w:t>opadu</w:t>
      </w:r>
      <w:proofErr w:type="spellEnd"/>
      <w:r w:rsidR="00BF2B57">
        <w:rPr>
          <w:rFonts w:ascii="Times New Roman" w:hAnsi="Times New Roman"/>
          <w:sz w:val="24"/>
          <w:szCs w:val="24"/>
        </w:rPr>
        <w:t xml:space="preserve"> </w:t>
      </w:r>
      <w:r w:rsidR="00476E4B">
        <w:rPr>
          <w:rFonts w:ascii="Times New Roman" w:hAnsi="Times New Roman"/>
          <w:sz w:val="24"/>
          <w:szCs w:val="24"/>
        </w:rPr>
        <w:t>25</w:t>
      </w:r>
      <w:r w:rsidR="00BF2B57">
        <w:rPr>
          <w:rFonts w:ascii="Times New Roman" w:hAnsi="Times New Roman"/>
          <w:sz w:val="24"/>
          <w:szCs w:val="24"/>
        </w:rPr>
        <w:t> %</w:t>
      </w:r>
      <w:r w:rsidR="00161D12">
        <w:rPr>
          <w:rStyle w:val="Odkaznapoznmkupodiarou"/>
          <w:rFonts w:ascii="Times New Roman" w:hAnsi="Times New Roman"/>
          <w:sz w:val="24"/>
          <w:szCs w:val="24"/>
        </w:rPr>
        <w:footnoteReference w:id="21"/>
      </w:r>
      <w:r w:rsidR="00BF2B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74516">
        <w:rPr>
          <w:rFonts w:ascii="Times New Roman" w:hAnsi="Times New Roman"/>
          <w:sz w:val="24"/>
          <w:szCs w:val="24"/>
        </w:rPr>
        <w:t>pokr</w:t>
      </w:r>
      <w:proofErr w:type="spellEnd"/>
      <w:r w:rsidR="00C74516">
        <w:rPr>
          <w:rFonts w:ascii="Times New Roman" w:hAnsi="Times New Roman"/>
          <w:sz w:val="24"/>
          <w:szCs w:val="24"/>
        </w:rPr>
        <w:t xml:space="preserve">. skál 40 %, </w:t>
      </w:r>
      <w:r w:rsidRPr="00AC425E">
        <w:rPr>
          <w:rFonts w:ascii="Times New Roman" w:hAnsi="Times New Roman"/>
          <w:sz w:val="24"/>
          <w:szCs w:val="24"/>
        </w:rPr>
        <w:t>9. 8. 2013</w:t>
      </w:r>
      <w:r w:rsidR="00161D12">
        <w:rPr>
          <w:rStyle w:val="Odkaznapoznmkupodiarou"/>
          <w:rFonts w:ascii="Times New Roman" w:hAnsi="Times New Roman"/>
          <w:sz w:val="24"/>
          <w:szCs w:val="24"/>
        </w:rPr>
        <w:footnoteReference w:id="22"/>
      </w:r>
      <w:r w:rsidRPr="00AC42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76E4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 w:rsidR="00476E4B">
        <w:rPr>
          <w:rFonts w:ascii="Times New Roman" w:hAnsi="Times New Roman"/>
          <w:sz w:val="24"/>
          <w:szCs w:val="24"/>
        </w:rPr>
        <w:t>Kmeť</w:t>
      </w:r>
      <w:r w:rsidR="00161D12">
        <w:rPr>
          <w:rStyle w:val="Odkaznapoznmkupodiarou"/>
          <w:rFonts w:ascii="Times New Roman" w:hAnsi="Times New Roman"/>
          <w:sz w:val="24"/>
          <w:szCs w:val="24"/>
        </w:rPr>
        <w:footnoteReference w:id="23"/>
      </w:r>
      <w:r w:rsidR="00BF2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476E4B">
        <w:rPr>
          <w:rFonts w:ascii="Times New Roman" w:hAnsi="Times New Roman"/>
          <w:sz w:val="24"/>
          <w:szCs w:val="24"/>
        </w:rPr>
        <w:t>AK</w:t>
      </w:r>
      <w:r w:rsidRPr="008F4F61">
        <w:rPr>
          <w:rFonts w:ascii="Times New Roman" w:hAnsi="Times New Roman"/>
          <w:sz w:val="24"/>
          <w:szCs w:val="24"/>
        </w:rPr>
        <w:t>-58/2013</w:t>
      </w:r>
      <w:r>
        <w:rPr>
          <w:rFonts w:ascii="Times New Roman" w:hAnsi="Times New Roman"/>
          <w:sz w:val="24"/>
          <w:szCs w:val="24"/>
        </w:rPr>
        <w:t>)</w:t>
      </w:r>
      <w:r w:rsidR="00161D12">
        <w:rPr>
          <w:rStyle w:val="Odkaznapoznmkupodiarou"/>
          <w:rFonts w:ascii="Times New Roman" w:hAnsi="Times New Roman"/>
          <w:sz w:val="24"/>
          <w:szCs w:val="24"/>
        </w:rPr>
        <w:footnoteReference w:id="24"/>
      </w:r>
      <w:r>
        <w:rPr>
          <w:rFonts w:ascii="Times New Roman" w:hAnsi="Times New Roman"/>
          <w:sz w:val="24"/>
          <w:szCs w:val="24"/>
        </w:rPr>
        <w:t>.</w:t>
      </w:r>
    </w:p>
    <w:p w:rsidR="00476E4B" w:rsidRPr="00476E4B" w:rsidRDefault="00476E4B" w:rsidP="00A469F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76E4B">
        <w:rPr>
          <w:rFonts w:ascii="Times New Roman" w:hAnsi="Times New Roman"/>
          <w:sz w:val="24"/>
          <w:szCs w:val="24"/>
        </w:rPr>
        <w:lastRenderedPageBreak/>
        <w:t>E</w:t>
      </w:r>
      <w:r w:rsidRPr="00476E4B">
        <w:rPr>
          <w:rFonts w:ascii="Times New Roman" w:hAnsi="Times New Roman"/>
          <w:sz w:val="24"/>
          <w:szCs w:val="24"/>
          <w:vertAlign w:val="subscript"/>
        </w:rPr>
        <w:t>2</w:t>
      </w:r>
      <w:r w:rsidRPr="00476E4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76E4B">
        <w:rPr>
          <w:rFonts w:ascii="Times New Roman" w:hAnsi="Times New Roman"/>
          <w:i/>
          <w:sz w:val="24"/>
          <w:szCs w:val="24"/>
        </w:rPr>
        <w:t>Syringa</w:t>
      </w:r>
      <w:proofErr w:type="spellEnd"/>
      <w:r w:rsidRPr="00476E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6E4B">
        <w:rPr>
          <w:rFonts w:ascii="Times New Roman" w:hAnsi="Times New Roman"/>
          <w:i/>
          <w:sz w:val="24"/>
          <w:szCs w:val="24"/>
        </w:rPr>
        <w:t>vulgaris</w:t>
      </w:r>
      <w:proofErr w:type="spellEnd"/>
      <w:r w:rsidRPr="00476E4B">
        <w:rPr>
          <w:rFonts w:ascii="Times New Roman" w:hAnsi="Times New Roman"/>
          <w:sz w:val="24"/>
          <w:szCs w:val="24"/>
        </w:rPr>
        <w:t xml:space="preserve"> 4.</w:t>
      </w:r>
    </w:p>
    <w:p w:rsidR="00A469F8" w:rsidRDefault="00A469F8" w:rsidP="00A469F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373F68">
        <w:rPr>
          <w:rFonts w:ascii="Times New Roman" w:hAnsi="Times New Roman"/>
          <w:sz w:val="24"/>
          <w:szCs w:val="24"/>
          <w:vertAlign w:val="subscript"/>
        </w:rPr>
        <w:t>1</w:t>
      </w:r>
      <w:r w:rsidR="00161D12">
        <w:rPr>
          <w:rStyle w:val="Odkaznapoznmkupodiarou"/>
          <w:rFonts w:ascii="Times New Roman" w:hAnsi="Times New Roman"/>
          <w:sz w:val="24"/>
          <w:szCs w:val="24"/>
        </w:rPr>
        <w:footnoteReference w:id="25"/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D5630">
        <w:rPr>
          <w:rFonts w:ascii="Times New Roman" w:hAnsi="Times New Roman"/>
          <w:b/>
          <w:i/>
          <w:sz w:val="24"/>
          <w:szCs w:val="24"/>
        </w:rPr>
        <w:t>Hypericum</w:t>
      </w:r>
      <w:proofErr w:type="spellEnd"/>
      <w:r w:rsidRPr="002D563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D5630">
        <w:rPr>
          <w:rFonts w:ascii="Times New Roman" w:hAnsi="Times New Roman"/>
          <w:b/>
          <w:i/>
          <w:sz w:val="24"/>
          <w:szCs w:val="24"/>
        </w:rPr>
        <w:t>humifusum</w:t>
      </w:r>
      <w:proofErr w:type="spellEnd"/>
      <w:r w:rsidRPr="002D5630">
        <w:rPr>
          <w:rFonts w:ascii="Times New Roman" w:hAnsi="Times New Roman"/>
          <w:b/>
          <w:sz w:val="24"/>
          <w:szCs w:val="24"/>
        </w:rPr>
        <w:t xml:space="preserve"> 2a</w:t>
      </w:r>
      <w:r w:rsidR="002D5630">
        <w:rPr>
          <w:rStyle w:val="Odkaznapoznmkupodiarou"/>
          <w:rFonts w:ascii="Times New Roman" w:hAnsi="Times New Roman"/>
          <w:b/>
          <w:sz w:val="24"/>
          <w:szCs w:val="24"/>
        </w:rPr>
        <w:footnoteReference w:id="26"/>
      </w:r>
      <w:r>
        <w:rPr>
          <w:rFonts w:ascii="Times New Roman" w:hAnsi="Times New Roman"/>
          <w:sz w:val="24"/>
          <w:szCs w:val="24"/>
        </w:rPr>
        <w:t xml:space="preserve">, </w:t>
      </w:r>
      <w:r w:rsidR="002D5630" w:rsidRPr="002D5630">
        <w:rPr>
          <w:rFonts w:ascii="Times New Roman" w:hAnsi="Times New Roman"/>
          <w:i/>
          <w:sz w:val="24"/>
          <w:szCs w:val="24"/>
        </w:rPr>
        <w:t xml:space="preserve">H. </w:t>
      </w:r>
      <w:proofErr w:type="spellStart"/>
      <w:r w:rsidR="002D5630" w:rsidRPr="002D5630">
        <w:rPr>
          <w:rFonts w:ascii="Times New Roman" w:hAnsi="Times New Roman"/>
          <w:i/>
          <w:sz w:val="24"/>
          <w:szCs w:val="24"/>
        </w:rPr>
        <w:t>perforatum</w:t>
      </w:r>
      <w:proofErr w:type="spellEnd"/>
      <w:r w:rsidR="002D5630">
        <w:rPr>
          <w:rFonts w:ascii="Times New Roman" w:hAnsi="Times New Roman"/>
          <w:sz w:val="24"/>
          <w:szCs w:val="24"/>
        </w:rPr>
        <w:t xml:space="preserve"> 2a,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Agrostis</w:t>
      </w:r>
      <w:proofErr w:type="spellEnd"/>
      <w:r w:rsidRPr="00373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capillaris</w:t>
      </w:r>
      <w:proofErr w:type="spellEnd"/>
      <w:r>
        <w:rPr>
          <w:rFonts w:ascii="Times New Roman" w:hAnsi="Times New Roman"/>
          <w:sz w:val="24"/>
          <w:szCs w:val="24"/>
        </w:rPr>
        <w:t xml:space="preserve"> +,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Juncus</w:t>
      </w:r>
      <w:proofErr w:type="spellEnd"/>
      <w:r w:rsidRPr="00373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effusus</w:t>
      </w:r>
      <w:proofErr w:type="spellEnd"/>
      <w:r>
        <w:rPr>
          <w:rFonts w:ascii="Times New Roman" w:hAnsi="Times New Roman"/>
          <w:sz w:val="24"/>
          <w:szCs w:val="24"/>
        </w:rPr>
        <w:t xml:space="preserve"> +, </w:t>
      </w:r>
      <w:proofErr w:type="spellStart"/>
      <w:r w:rsidR="002D5630" w:rsidRPr="00373F68">
        <w:rPr>
          <w:rFonts w:ascii="Times New Roman" w:hAnsi="Times New Roman"/>
          <w:i/>
          <w:sz w:val="24"/>
          <w:szCs w:val="24"/>
        </w:rPr>
        <w:t>Rubus</w:t>
      </w:r>
      <w:proofErr w:type="spellEnd"/>
      <w:r w:rsidR="002D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630">
        <w:rPr>
          <w:rFonts w:ascii="Times New Roman" w:hAnsi="Times New Roman"/>
          <w:sz w:val="24"/>
          <w:szCs w:val="24"/>
        </w:rPr>
        <w:t>sp</w:t>
      </w:r>
      <w:proofErr w:type="spellEnd"/>
      <w:r w:rsidR="002D5630">
        <w:rPr>
          <w:rFonts w:ascii="Times New Roman" w:hAnsi="Times New Roman"/>
          <w:sz w:val="24"/>
          <w:szCs w:val="24"/>
        </w:rPr>
        <w:t xml:space="preserve">. +,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Carex</w:t>
      </w:r>
      <w:proofErr w:type="spellEnd"/>
      <w:r w:rsidRPr="00373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pallescens</w:t>
      </w:r>
      <w:proofErr w:type="spellEnd"/>
      <w:r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Juncus</w:t>
      </w:r>
      <w:proofErr w:type="spellEnd"/>
      <w:r w:rsidRPr="00373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tenuis</w:t>
      </w:r>
      <w:proofErr w:type="spellEnd"/>
      <w:r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Ranunculus</w:t>
      </w:r>
      <w:proofErr w:type="spellEnd"/>
      <w:r w:rsidRPr="00373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acris</w:t>
      </w:r>
      <w:proofErr w:type="spellEnd"/>
      <w:r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Stellaria</w:t>
      </w:r>
      <w:proofErr w:type="spellEnd"/>
      <w:r w:rsidRPr="00373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media</w:t>
      </w:r>
      <w:proofErr w:type="spellEnd"/>
      <w:r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Veronica</w:t>
      </w:r>
      <w:proofErr w:type="spellEnd"/>
      <w:r w:rsidRPr="00373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officinalis</w:t>
      </w:r>
      <w:proofErr w:type="spellEnd"/>
      <w:r w:rsidR="002D5630">
        <w:rPr>
          <w:rFonts w:ascii="Times New Roman" w:hAnsi="Times New Roman"/>
          <w:sz w:val="24"/>
          <w:szCs w:val="24"/>
        </w:rPr>
        <w:t xml:space="preserve"> r. Mimo plochy </w:t>
      </w:r>
      <w:proofErr w:type="spellStart"/>
      <w:r w:rsidR="002D5630" w:rsidRPr="002D5630">
        <w:rPr>
          <w:rFonts w:ascii="Times New Roman" w:hAnsi="Times New Roman"/>
          <w:i/>
          <w:sz w:val="24"/>
          <w:szCs w:val="24"/>
        </w:rPr>
        <w:t>Populus</w:t>
      </w:r>
      <w:proofErr w:type="spellEnd"/>
      <w:r w:rsidR="002D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630">
        <w:rPr>
          <w:rFonts w:ascii="Times New Roman" w:hAnsi="Times New Roman"/>
          <w:sz w:val="24"/>
          <w:szCs w:val="24"/>
        </w:rPr>
        <w:t>sp</w:t>
      </w:r>
      <w:proofErr w:type="spellEnd"/>
      <w:r w:rsidR="002D5630">
        <w:rPr>
          <w:rFonts w:ascii="Times New Roman" w:hAnsi="Times New Roman"/>
          <w:sz w:val="24"/>
          <w:szCs w:val="24"/>
        </w:rPr>
        <w:t>. (</w:t>
      </w:r>
      <w:proofErr w:type="spellStart"/>
      <w:r w:rsidR="002D5630">
        <w:rPr>
          <w:rFonts w:ascii="Times New Roman" w:hAnsi="Times New Roman"/>
          <w:sz w:val="24"/>
          <w:szCs w:val="24"/>
        </w:rPr>
        <w:t>juv</w:t>
      </w:r>
      <w:proofErr w:type="spellEnd"/>
      <w:r w:rsidR="002D5630">
        <w:rPr>
          <w:rFonts w:ascii="Times New Roman" w:hAnsi="Times New Roman"/>
          <w:sz w:val="24"/>
          <w:szCs w:val="24"/>
        </w:rPr>
        <w:t>.) +.</w:t>
      </w:r>
    </w:p>
    <w:p w:rsidR="00A469F8" w:rsidRDefault="00A469F8" w:rsidP="00A469F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373F68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Pleuridium</w:t>
      </w:r>
      <w:proofErr w:type="spellEnd"/>
      <w:r w:rsidRPr="00373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acuminatum</w:t>
      </w:r>
      <w:proofErr w:type="spellEnd"/>
      <w:r>
        <w:rPr>
          <w:rFonts w:ascii="Times New Roman" w:hAnsi="Times New Roman"/>
          <w:sz w:val="24"/>
          <w:szCs w:val="24"/>
        </w:rPr>
        <w:t xml:space="preserve"> 2b,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Polytrichum</w:t>
      </w:r>
      <w:proofErr w:type="spellEnd"/>
      <w:r w:rsidRPr="00373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formosum</w:t>
      </w:r>
      <w:proofErr w:type="spellEnd"/>
      <w:r>
        <w:rPr>
          <w:rFonts w:ascii="Times New Roman" w:hAnsi="Times New Roman"/>
          <w:sz w:val="24"/>
          <w:szCs w:val="24"/>
        </w:rPr>
        <w:t xml:space="preserve"> 2b,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Atrichum</w:t>
      </w:r>
      <w:proofErr w:type="spellEnd"/>
      <w:r w:rsidRPr="00373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undulatum</w:t>
      </w:r>
      <w:proofErr w:type="spellEnd"/>
      <w:r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Pogonatum</w:t>
      </w:r>
      <w:proofErr w:type="spellEnd"/>
      <w:r w:rsidRPr="00373F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73F68">
        <w:rPr>
          <w:rFonts w:ascii="Times New Roman" w:hAnsi="Times New Roman"/>
          <w:i/>
          <w:sz w:val="24"/>
          <w:szCs w:val="24"/>
        </w:rPr>
        <w:t>aloides</w:t>
      </w:r>
      <w:proofErr w:type="spellEnd"/>
      <w:r>
        <w:rPr>
          <w:rFonts w:ascii="Times New Roman" w:hAnsi="Times New Roman"/>
          <w:sz w:val="24"/>
          <w:szCs w:val="24"/>
        </w:rPr>
        <w:t xml:space="preserve"> 1.</w:t>
      </w:r>
    </w:p>
    <w:p w:rsidR="00A469F8" w:rsidRPr="003C7324" w:rsidRDefault="00476E4B" w:rsidP="00A469F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84977">
        <w:rPr>
          <w:rFonts w:ascii="Times New Roman" w:hAnsi="Times New Roman"/>
          <w:sz w:val="24"/>
          <w:szCs w:val="24"/>
        </w:rPr>
        <w:t xml:space="preserve">Zápisy porastov s dominanciou </w:t>
      </w:r>
      <w:proofErr w:type="spellStart"/>
      <w:r w:rsidRPr="00684977">
        <w:rPr>
          <w:rFonts w:ascii="Times New Roman" w:hAnsi="Times New Roman"/>
          <w:i/>
          <w:sz w:val="24"/>
          <w:szCs w:val="24"/>
        </w:rPr>
        <w:t>Syringa</w:t>
      </w:r>
      <w:proofErr w:type="spellEnd"/>
      <w:r w:rsidRPr="006849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84977">
        <w:rPr>
          <w:rFonts w:ascii="Times New Roman" w:hAnsi="Times New Roman"/>
          <w:i/>
          <w:sz w:val="24"/>
          <w:szCs w:val="24"/>
        </w:rPr>
        <w:t>vulgaris</w:t>
      </w:r>
      <w:proofErr w:type="spellEnd"/>
      <w:r w:rsidRPr="00684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</w:t>
      </w:r>
      <w:proofErr w:type="spellStart"/>
      <w:r w:rsidRPr="00476E4B">
        <w:rPr>
          <w:rFonts w:ascii="Times New Roman" w:hAnsi="Times New Roman"/>
          <w:i/>
          <w:sz w:val="24"/>
          <w:szCs w:val="24"/>
        </w:rPr>
        <w:t>Hypericum</w:t>
      </w:r>
      <w:proofErr w:type="spellEnd"/>
      <w:r w:rsidRPr="00476E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6E4B">
        <w:rPr>
          <w:rFonts w:ascii="Times New Roman" w:hAnsi="Times New Roman"/>
          <w:i/>
          <w:sz w:val="24"/>
          <w:szCs w:val="24"/>
        </w:rPr>
        <w:t>humifusum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84977">
        <w:rPr>
          <w:rFonts w:ascii="Times New Roman" w:hAnsi="Times New Roman"/>
          <w:sz w:val="24"/>
          <w:szCs w:val="24"/>
        </w:rPr>
        <w:t>z územia Slovenska sú zatiaľ zriedkavé</w:t>
      </w:r>
      <w:r w:rsidR="00C74516">
        <w:rPr>
          <w:rStyle w:val="Odkaznapoznmkupodiarou"/>
          <w:rFonts w:ascii="Times New Roman" w:hAnsi="Times New Roman"/>
          <w:sz w:val="24"/>
          <w:szCs w:val="24"/>
        </w:rPr>
        <w:footnoteReference w:id="27"/>
      </w:r>
      <w:r w:rsidRPr="0068497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84977">
        <w:rPr>
          <w:rFonts w:ascii="Times New Roman" w:hAnsi="Times New Roman"/>
          <w:sz w:val="24"/>
          <w:szCs w:val="24"/>
        </w:rPr>
        <w:t>cf</w:t>
      </w:r>
      <w:proofErr w:type="spellEnd"/>
      <w:r w:rsidRPr="00684977">
        <w:rPr>
          <w:rFonts w:ascii="Times New Roman" w:hAnsi="Times New Roman"/>
          <w:sz w:val="24"/>
          <w:szCs w:val="24"/>
        </w:rPr>
        <w:t>. Valachovič</w:t>
      </w:r>
      <w:r>
        <w:rPr>
          <w:rFonts w:ascii="Times New Roman" w:hAnsi="Times New Roman"/>
          <w:sz w:val="24"/>
          <w:szCs w:val="24"/>
        </w:rPr>
        <w:t xml:space="preserve"> 201</w:t>
      </w:r>
      <w:r w:rsidR="00C745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  <w:r w:rsidRPr="00684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977">
        <w:rPr>
          <w:rFonts w:ascii="Times New Roman" w:hAnsi="Times New Roman"/>
          <w:sz w:val="24"/>
          <w:szCs w:val="24"/>
        </w:rPr>
        <w:t>Bull</w:t>
      </w:r>
      <w:proofErr w:type="spellEnd"/>
      <w:r w:rsidRPr="00684977">
        <w:rPr>
          <w:rFonts w:ascii="Times New Roman" w:hAnsi="Times New Roman"/>
          <w:sz w:val="24"/>
          <w:szCs w:val="24"/>
        </w:rPr>
        <w:t xml:space="preserve">. Slov. </w:t>
      </w:r>
      <w:proofErr w:type="spellStart"/>
      <w:r w:rsidRPr="00684977">
        <w:rPr>
          <w:rFonts w:ascii="Times New Roman" w:hAnsi="Times New Roman"/>
          <w:sz w:val="24"/>
          <w:szCs w:val="24"/>
        </w:rPr>
        <w:t>Bot</w:t>
      </w:r>
      <w:proofErr w:type="spellEnd"/>
      <w:r w:rsidRPr="006849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84977">
        <w:rPr>
          <w:rFonts w:ascii="Times New Roman" w:hAnsi="Times New Roman"/>
          <w:sz w:val="24"/>
          <w:szCs w:val="24"/>
        </w:rPr>
        <w:t>Spoločn</w:t>
      </w:r>
      <w:proofErr w:type="spellEnd"/>
      <w:r w:rsidRPr="00684977">
        <w:rPr>
          <w:rFonts w:ascii="Times New Roman" w:hAnsi="Times New Roman"/>
          <w:sz w:val="24"/>
          <w:szCs w:val="24"/>
        </w:rPr>
        <w:t xml:space="preserve">. </w:t>
      </w:r>
      <w:r w:rsidR="00C74516">
        <w:rPr>
          <w:rFonts w:ascii="Times New Roman" w:hAnsi="Times New Roman"/>
          <w:sz w:val="24"/>
          <w:szCs w:val="24"/>
        </w:rPr>
        <w:t>40</w:t>
      </w:r>
      <w:r w:rsidRPr="00684977">
        <w:rPr>
          <w:rFonts w:ascii="Times New Roman" w:hAnsi="Times New Roman"/>
          <w:sz w:val="24"/>
          <w:szCs w:val="24"/>
        </w:rPr>
        <w:t>/</w:t>
      </w:r>
      <w:r w:rsidR="00C74516">
        <w:rPr>
          <w:rFonts w:ascii="Times New Roman" w:hAnsi="Times New Roman"/>
          <w:sz w:val="24"/>
          <w:szCs w:val="24"/>
        </w:rPr>
        <w:t>2</w:t>
      </w:r>
      <w:r w:rsidRPr="00684977">
        <w:rPr>
          <w:rFonts w:ascii="Times New Roman" w:hAnsi="Times New Roman"/>
          <w:sz w:val="24"/>
          <w:szCs w:val="24"/>
        </w:rPr>
        <w:t>: 90–91)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8"/>
      </w:r>
      <w:r w:rsidRPr="00684977">
        <w:rPr>
          <w:rFonts w:ascii="Times New Roman" w:hAnsi="Times New Roman"/>
          <w:sz w:val="24"/>
          <w:szCs w:val="24"/>
        </w:rPr>
        <w:t>. Z Veľkej Fatry doteraz neboli publikované.</w:t>
      </w:r>
      <w:r w:rsidR="00C74516">
        <w:rPr>
          <w:rFonts w:ascii="Times New Roman" w:hAnsi="Times New Roman"/>
          <w:sz w:val="24"/>
          <w:szCs w:val="24"/>
        </w:rPr>
        <w:t xml:space="preserve"> Asociácia </w:t>
      </w:r>
      <w:proofErr w:type="spellStart"/>
      <w:r w:rsidR="00C74516" w:rsidRPr="00A945C0">
        <w:rPr>
          <w:rFonts w:ascii="Times New Roman" w:hAnsi="Times New Roman"/>
          <w:i/>
          <w:sz w:val="24"/>
          <w:szCs w:val="24"/>
        </w:rPr>
        <w:t>Ligustro-Prunetum</w:t>
      </w:r>
      <w:proofErr w:type="spellEnd"/>
      <w:r w:rsidR="00C74516">
        <w:rPr>
          <w:rFonts w:ascii="Times New Roman" w:hAnsi="Times New Roman"/>
          <w:sz w:val="24"/>
          <w:szCs w:val="24"/>
        </w:rPr>
        <w:t xml:space="preserve">, variant so </w:t>
      </w:r>
      <w:proofErr w:type="spellStart"/>
      <w:r w:rsidR="00C74516" w:rsidRPr="00C74516">
        <w:rPr>
          <w:rFonts w:ascii="Times New Roman" w:hAnsi="Times New Roman"/>
          <w:i/>
          <w:sz w:val="24"/>
          <w:szCs w:val="24"/>
        </w:rPr>
        <w:t>Syringa</w:t>
      </w:r>
      <w:proofErr w:type="spellEnd"/>
      <w:r w:rsidR="00C74516" w:rsidRPr="00C745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74516" w:rsidRPr="00C74516">
        <w:rPr>
          <w:rFonts w:ascii="Times New Roman" w:hAnsi="Times New Roman"/>
          <w:i/>
          <w:sz w:val="24"/>
          <w:szCs w:val="24"/>
        </w:rPr>
        <w:t>vulgaris</w:t>
      </w:r>
      <w:proofErr w:type="spellEnd"/>
      <w:r w:rsidR="00C745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Biotop X9 (Porasty nepôvodných drevín).</w:t>
      </w:r>
      <w:r w:rsidR="002D5630">
        <w:rPr>
          <w:rStyle w:val="Odkaznapoznmkupodiarou"/>
          <w:rFonts w:ascii="Times New Roman" w:hAnsi="Times New Roman"/>
          <w:sz w:val="24"/>
          <w:szCs w:val="24"/>
        </w:rPr>
        <w:footnoteReference w:id="29"/>
      </w:r>
    </w:p>
    <w:p w:rsidR="00514A73" w:rsidRDefault="00851CC7"/>
    <w:sectPr w:rsidR="00514A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C7" w:rsidRDefault="00851CC7" w:rsidP="00BF2B57">
      <w:pPr>
        <w:spacing w:after="0" w:line="240" w:lineRule="auto"/>
      </w:pPr>
      <w:r>
        <w:separator/>
      </w:r>
    </w:p>
  </w:endnote>
  <w:endnote w:type="continuationSeparator" w:id="0">
    <w:p w:rsidR="00851CC7" w:rsidRDefault="00851CC7" w:rsidP="00BF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C7" w:rsidRDefault="00851CC7" w:rsidP="00BF2B57">
      <w:pPr>
        <w:spacing w:after="0" w:line="240" w:lineRule="auto"/>
      </w:pPr>
      <w:r>
        <w:separator/>
      </w:r>
    </w:p>
  </w:footnote>
  <w:footnote w:type="continuationSeparator" w:id="0">
    <w:p w:rsidR="00851CC7" w:rsidRDefault="00851CC7" w:rsidP="00BF2B57">
      <w:pPr>
        <w:spacing w:after="0" w:line="240" w:lineRule="auto"/>
      </w:pPr>
      <w:r>
        <w:continuationSeparator/>
      </w:r>
    </w:p>
  </w:footnote>
  <w:footnote w:id="1">
    <w:p w:rsidR="00BF2B57" w:rsidRDefault="00BF2B57">
      <w:pPr>
        <w:pStyle w:val="Textpoznmkypodiarou"/>
      </w:pPr>
      <w:r>
        <w:rPr>
          <w:rStyle w:val="Odkaznapoznmkupodiarou"/>
        </w:rPr>
        <w:footnoteRef/>
      </w:r>
      <w:r>
        <w:t xml:space="preserve"> Číslo zápisu, vypĺňať priebežné poradie začínajúc iniciálkami autora napr. JS1, JS2 atď. Text odsadený, kurzíva.</w:t>
      </w:r>
      <w:r w:rsidR="00476E4B">
        <w:t xml:space="preserve"> Po editované všetkých prijatých zápisov do konkrétneho čísla budú pracovné priebežné poradia aktualizované na definitívne.</w:t>
      </w:r>
    </w:p>
  </w:footnote>
  <w:footnote w:id="2">
    <w:p w:rsidR="00BF2B57" w:rsidRDefault="00BF2B57">
      <w:pPr>
        <w:pStyle w:val="Textpoznmkypodiarou"/>
      </w:pPr>
      <w:r>
        <w:rPr>
          <w:rStyle w:val="Odkaznapoznmkupodiarou"/>
        </w:rPr>
        <w:footnoteRef/>
      </w:r>
      <w:r>
        <w:t xml:space="preserve"> Orografický celok</w:t>
      </w:r>
      <w:r w:rsidR="001B0657">
        <w:t>. Jednotlivé časti hlavičky k zápisu sú oddeľované čiarkami, nie bodkočiarkami!</w:t>
      </w:r>
    </w:p>
  </w:footnote>
  <w:footnote w:id="3">
    <w:p w:rsidR="00BF2B57" w:rsidRDefault="00BF2B57">
      <w:pPr>
        <w:pStyle w:val="Textpoznmkypodiarou"/>
      </w:pPr>
      <w:r>
        <w:rPr>
          <w:rStyle w:val="Odkaznapoznmkupodiarou"/>
        </w:rPr>
        <w:footnoteRef/>
      </w:r>
      <w:r>
        <w:t xml:space="preserve"> Kóta, vrch, mesto, dedina a pod.</w:t>
      </w:r>
    </w:p>
  </w:footnote>
  <w:footnote w:id="4">
    <w:p w:rsidR="001B0657" w:rsidRDefault="001B0657">
      <w:pPr>
        <w:pStyle w:val="Textpoznmkypodiarou"/>
      </w:pPr>
      <w:r>
        <w:rPr>
          <w:rStyle w:val="Odkaznapoznmkupodiarou"/>
        </w:rPr>
        <w:footnoteRef/>
      </w:r>
      <w:r>
        <w:t xml:space="preserve"> Bližšia identifikácia lokality, jednotlivé opisy oddelené čiarkami,</w:t>
      </w:r>
    </w:p>
  </w:footnote>
  <w:footnote w:id="5">
    <w:p w:rsidR="002442A9" w:rsidRDefault="002442A9">
      <w:pPr>
        <w:pStyle w:val="Textpoznmkypodiarou"/>
      </w:pPr>
      <w:r>
        <w:rPr>
          <w:rStyle w:val="Odkaznapoznmkupodiarou"/>
        </w:rPr>
        <w:footnoteRef/>
      </w:r>
      <w:r>
        <w:t xml:space="preserve"> Ďalšie informácie opisujúce lokalitu (nie </w:t>
      </w:r>
      <w:proofErr w:type="spellStart"/>
      <w:r>
        <w:t>habitat</w:t>
      </w:r>
      <w:proofErr w:type="spellEnd"/>
      <w:r>
        <w:t xml:space="preserve"> či biotop!)</w:t>
      </w:r>
    </w:p>
  </w:footnote>
  <w:footnote w:id="6">
    <w:p w:rsidR="001B0657" w:rsidRDefault="001B065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Súradnice vo formáte DDMMSS.SS (Stupne, min</w:t>
      </w:r>
      <w:r w:rsidR="00FC0C52">
        <w:t>ú</w:t>
      </w:r>
      <w:r>
        <w:t xml:space="preserve">ty, sekundy). Symboly minút a sekúnd používať presne vo formáte, </w:t>
      </w:r>
      <w:r w:rsidR="00FC0C52">
        <w:t xml:space="preserve">ako sú uvedené v tomto príklade: </w:t>
      </w:r>
      <w:r w:rsidR="00FC0C52">
        <w:rPr>
          <w:rFonts w:ascii="Times New Roman" w:hAnsi="Times New Roman"/>
          <w:sz w:val="24"/>
          <w:szCs w:val="24"/>
        </w:rPr>
        <w:t>′</w:t>
      </w:r>
      <w:r w:rsidR="00FC0C52">
        <w:rPr>
          <w:rFonts w:ascii="Times New Roman" w:hAnsi="Times New Roman"/>
          <w:sz w:val="24"/>
          <w:szCs w:val="24"/>
        </w:rPr>
        <w:t xml:space="preserve"> a </w:t>
      </w:r>
      <w:r w:rsidR="00FC0C52">
        <w:rPr>
          <w:rFonts w:ascii="Times New Roman" w:hAnsi="Times New Roman"/>
          <w:sz w:val="24"/>
          <w:szCs w:val="24"/>
        </w:rPr>
        <w:t>″</w:t>
      </w:r>
      <w:r w:rsidR="00FC0C52">
        <w:rPr>
          <w:rFonts w:ascii="Times New Roman" w:hAnsi="Times New Roman"/>
          <w:sz w:val="24"/>
          <w:szCs w:val="24"/>
        </w:rPr>
        <w:t>.</w:t>
      </w:r>
    </w:p>
  </w:footnote>
  <w:footnote w:id="7">
    <w:p w:rsidR="001B0657" w:rsidRDefault="001B065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Presnosť GPS, prípadne uvedený zdroj súradníc, v prípade dodatočného odčítania z Goo</w:t>
      </w:r>
      <w:r w:rsidR="00FC0C52">
        <w:t xml:space="preserve">gle </w:t>
      </w:r>
      <w:proofErr w:type="spellStart"/>
      <w:r w:rsidR="00FC0C52">
        <w:t>Earth</w:t>
      </w:r>
      <w:proofErr w:type="spellEnd"/>
      <w:r w:rsidR="00FC0C52">
        <w:t xml:space="preserve"> použiť tvar napr. „48°</w:t>
      </w:r>
      <w:r>
        <w:t>25′55″ s. š., 17</w:t>
      </w:r>
      <w:r w:rsidR="00FC0C52">
        <w:t>°</w:t>
      </w:r>
      <w:r>
        <w:t xml:space="preserve">43′08″ </w:t>
      </w:r>
      <w:r w:rsidRPr="001B0657">
        <w:t xml:space="preserve">v. d. (Google </w:t>
      </w:r>
      <w:proofErr w:type="spellStart"/>
      <w:r w:rsidRPr="001B0657">
        <w:t>Earth</w:t>
      </w:r>
      <w:r w:rsidRPr="001B0657">
        <w:rPr>
          <w:vertAlign w:val="superscript"/>
        </w:rPr>
        <w:t>TM</w:t>
      </w:r>
      <w:proofErr w:type="spellEnd"/>
      <w:r w:rsidRPr="001B0657">
        <w:t>)</w:t>
      </w:r>
      <w:r>
        <w:t>,“</w:t>
      </w:r>
    </w:p>
  </w:footnote>
  <w:footnote w:id="8">
    <w:p w:rsidR="002442A9" w:rsidRDefault="002442A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Ceba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(automaticky generovaný v </w:t>
      </w:r>
      <w:proofErr w:type="spellStart"/>
      <w:r>
        <w:t>Turbovegu</w:t>
      </w:r>
      <w:proofErr w:type="spellEnd"/>
      <w:r>
        <w:t xml:space="preserve"> po zadaní súradníc a kliknutím pravým tlačidlom na príslušné pole v databáze)</w:t>
      </w:r>
    </w:p>
  </w:footnote>
  <w:footnote w:id="9">
    <w:p w:rsidR="002442A9" w:rsidRDefault="002442A9">
      <w:pPr>
        <w:pStyle w:val="Textpoznmkypodiarou"/>
      </w:pPr>
      <w:r>
        <w:rPr>
          <w:rStyle w:val="Odkaznapoznmkupodiarou"/>
        </w:rPr>
        <w:footnoteRef/>
      </w:r>
      <w:r>
        <w:t xml:space="preserve"> Opis biotopu</w:t>
      </w:r>
    </w:p>
  </w:footnote>
  <w:footnote w:id="10">
    <w:p w:rsidR="002442A9" w:rsidRDefault="002442A9">
      <w:pPr>
        <w:pStyle w:val="Textpoznmkypodiarou"/>
      </w:pPr>
      <w:r>
        <w:rPr>
          <w:rStyle w:val="Odkaznapoznmkupodiarou"/>
        </w:rPr>
        <w:footnoteRef/>
      </w:r>
      <w:r w:rsidR="00FC0C52">
        <w:t xml:space="preserve"> </w:t>
      </w:r>
      <w:r w:rsidR="00FC0C52">
        <w:t>Opis pôdneho substrátu, uvedeni</w:t>
      </w:r>
      <w:r>
        <w:t xml:space="preserve">e pH či </w:t>
      </w:r>
      <w:proofErr w:type="spellStart"/>
      <w:r>
        <w:t>konduktivity</w:t>
      </w:r>
      <w:proofErr w:type="spellEnd"/>
      <w:r>
        <w:t>, farby pôdy a pod.</w:t>
      </w:r>
    </w:p>
  </w:footnote>
  <w:footnote w:id="11">
    <w:p w:rsidR="002442A9" w:rsidRDefault="002442A9">
      <w:pPr>
        <w:pStyle w:val="Textpoznmkypodiarou"/>
      </w:pPr>
      <w:r>
        <w:rPr>
          <w:rStyle w:val="Odkaznapoznmkupodiarou"/>
        </w:rPr>
        <w:footnoteRef/>
      </w:r>
      <w:r>
        <w:t xml:space="preserve"> Geologický podklad</w:t>
      </w:r>
    </w:p>
  </w:footnote>
  <w:footnote w:id="12">
    <w:p w:rsidR="002442A9" w:rsidRDefault="002442A9">
      <w:pPr>
        <w:pStyle w:val="Textpoznmkypodiarou"/>
      </w:pPr>
      <w:r>
        <w:rPr>
          <w:rStyle w:val="Odkaznapoznmkupodiarou"/>
        </w:rPr>
        <w:footnoteRef/>
      </w:r>
      <w:r>
        <w:t xml:space="preserve"> Nadmorská výška, bez uvedenia „n. m.“</w:t>
      </w:r>
    </w:p>
  </w:footnote>
  <w:footnote w:id="13">
    <w:p w:rsidR="0091435F" w:rsidRDefault="0091435F">
      <w:pPr>
        <w:pStyle w:val="Textpoznmkypodiarou"/>
      </w:pPr>
      <w:r>
        <w:rPr>
          <w:rStyle w:val="Odkaznapoznmkupodiarou"/>
        </w:rPr>
        <w:footnoteRef/>
      </w:r>
      <w:r>
        <w:t xml:space="preserve"> Orientácia plochy, bez slova „orientácia“ – iba skratka svetovej strany (Z, SZ, ZSZ a pod.). V opise lokality slová ako napr. „južný“, „severný“, „severovýchodne“ skracujeme nasledovne: „j.“, „s.“, „sv.“ a pod., avšak „sever“, „severozápad“ skracujeme na „S“, „SZ“</w:t>
      </w:r>
    </w:p>
  </w:footnote>
  <w:footnote w:id="14">
    <w:p w:rsidR="00524E3B" w:rsidRDefault="00524E3B">
      <w:pPr>
        <w:pStyle w:val="Textpoznmkypodiarou"/>
      </w:pPr>
      <w:r>
        <w:rPr>
          <w:rStyle w:val="Odkaznapoznmkupodiarou"/>
        </w:rPr>
        <w:footnoteRef/>
      </w:r>
      <w:r>
        <w:t xml:space="preserve"> Bližšia identifikácia svetovej strany v stupňoch (uvádzať iba v prípade, že túto informáciu autori zápisu zaznamenali v teréne)</w:t>
      </w:r>
    </w:p>
  </w:footnote>
  <w:footnote w:id="15">
    <w:p w:rsidR="0091435F" w:rsidRDefault="0091435F">
      <w:pPr>
        <w:pStyle w:val="Textpoznmkypodiarou"/>
      </w:pPr>
      <w:r>
        <w:rPr>
          <w:rStyle w:val="Odkaznapoznmkupodiarou"/>
        </w:rPr>
        <w:footnoteRef/>
      </w:r>
      <w:r>
        <w:t xml:space="preserve"> Sklon plochy. </w:t>
      </w:r>
      <w:r>
        <w:t>V prípade že bol sklon 0°uvedieme „sklon 0°“.</w:t>
      </w:r>
      <w:r w:rsidR="00FC0C52">
        <w:t xml:space="preserve"> Skra</w:t>
      </w:r>
      <w:bookmarkStart w:id="0" w:name="_GoBack"/>
      <w:bookmarkEnd w:id="0"/>
      <w:r w:rsidR="00FC0C52">
        <w:t>tka svetovej strany sa následne logicky nepoužije žiadna.</w:t>
      </w:r>
    </w:p>
  </w:footnote>
  <w:footnote w:id="16">
    <w:p w:rsidR="00161D12" w:rsidRDefault="00161D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Plocha. Uviesť obsah plochy v štvorcových metroch, ak bola plocha neštandardnej veľkosti do zátvorky uviesť jej presné rozmery.</w:t>
      </w:r>
    </w:p>
  </w:footnote>
  <w:footnote w:id="17">
    <w:p w:rsidR="00161D12" w:rsidRDefault="00161D12">
      <w:pPr>
        <w:pStyle w:val="Textpoznmkypodiarou"/>
      </w:pPr>
      <w:r>
        <w:rPr>
          <w:rStyle w:val="Odkaznapoznmkupodiarou"/>
        </w:rPr>
        <w:footnoteRef/>
      </w:r>
      <w:r>
        <w:t xml:space="preserve"> Celková </w:t>
      </w:r>
      <w:proofErr w:type="spellStart"/>
      <w:r>
        <w:t>pokryvnosť</w:t>
      </w:r>
      <w:proofErr w:type="spellEnd"/>
      <w:r>
        <w:t>, v prípade že zaznamenaná nebola uviesť: „</w:t>
      </w:r>
      <w:proofErr w:type="spellStart"/>
      <w:r>
        <w:t>celk</w:t>
      </w:r>
      <w:proofErr w:type="spellEnd"/>
      <w:r>
        <w:t xml:space="preserve">. </w:t>
      </w:r>
      <w:proofErr w:type="spellStart"/>
      <w:r>
        <w:t>pokr</w:t>
      </w:r>
      <w:proofErr w:type="spellEnd"/>
      <w:r>
        <w:t>. nezaznamenaná“</w:t>
      </w:r>
    </w:p>
  </w:footnote>
  <w:footnote w:id="18">
    <w:p w:rsidR="00161D12" w:rsidRDefault="00161D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Pokryvnosti</w:t>
      </w:r>
      <w:proofErr w:type="spellEnd"/>
      <w:r>
        <w:t xml:space="preserve"> ostatných </w:t>
      </w:r>
      <w:proofErr w:type="spellStart"/>
      <w:r>
        <w:t>etáží</w:t>
      </w:r>
      <w:proofErr w:type="spellEnd"/>
      <w:r>
        <w:t xml:space="preserve"> v poradí E3, E2, E1, E0, bez uvedenia slova „</w:t>
      </w:r>
      <w:proofErr w:type="spellStart"/>
      <w:r>
        <w:t>pokryvnosť</w:t>
      </w:r>
      <w:proofErr w:type="spellEnd"/>
      <w:r>
        <w:t>“ a bez dvojbodiek pred konkrétnym číslom</w:t>
      </w:r>
    </w:p>
  </w:footnote>
  <w:footnote w:id="19">
    <w:p w:rsidR="00FC0C52" w:rsidRDefault="00FC0C5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Výška rastlín v konkrétnom poschodí. Ak sa dajú rozoznať rôzne vrstvy v jednej </w:t>
      </w:r>
      <w:proofErr w:type="spellStart"/>
      <w:r>
        <w:t>etáži</w:t>
      </w:r>
      <w:proofErr w:type="spellEnd"/>
      <w:r>
        <w:t xml:space="preserve"> ich výška by mala byť zaznamenaná a oddelená </w:t>
      </w:r>
      <w:proofErr w:type="spellStart"/>
      <w:r>
        <w:t>lomítkom</w:t>
      </w:r>
      <w:proofErr w:type="spellEnd"/>
      <w:r>
        <w:t xml:space="preserve"> (napr. 20–25/90 cm). Výšky poschodia </w:t>
      </w:r>
      <w:proofErr w:type="spellStart"/>
      <w:r>
        <w:t>machorastov</w:t>
      </w:r>
      <w:proofErr w:type="spellEnd"/>
      <w:r>
        <w:t xml:space="preserve"> a E</w:t>
      </w:r>
      <w:r w:rsidRPr="00FC0C52">
        <w:rPr>
          <w:vertAlign w:val="subscript"/>
        </w:rPr>
        <w:t>1</w:t>
      </w:r>
      <w:r>
        <w:t xml:space="preserve"> sú uvádzané v cm, výšky rastlín v E</w:t>
      </w:r>
      <w:r w:rsidRPr="00FC0C52">
        <w:rPr>
          <w:vertAlign w:val="subscript"/>
        </w:rPr>
        <w:t>2</w:t>
      </w:r>
      <w:r>
        <w:t xml:space="preserve"> a E</w:t>
      </w:r>
      <w:r w:rsidRPr="00FC0C52">
        <w:rPr>
          <w:vertAlign w:val="subscript"/>
        </w:rPr>
        <w:t>3</w:t>
      </w:r>
      <w:r>
        <w:t xml:space="preserve"> v metroch.</w:t>
      </w:r>
    </w:p>
  </w:footnote>
  <w:footnote w:id="20">
    <w:p w:rsidR="00161D12" w:rsidRDefault="00161D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Uvedenie experta, ktorý identifikoval </w:t>
      </w:r>
      <w:proofErr w:type="spellStart"/>
      <w:r>
        <w:t>machorasty</w:t>
      </w:r>
      <w:proofErr w:type="spellEnd"/>
      <w:r>
        <w:t xml:space="preserve"> a lišajníky, prípadne, že tieto napriek prezencii na stanovišti neboli identifikované</w:t>
      </w:r>
      <w:r w:rsidR="00FC0C52">
        <w:t xml:space="preserve"> uvádzame</w:t>
      </w:r>
      <w:r>
        <w:t>: „</w:t>
      </w:r>
      <w:r w:rsidRPr="00161D12">
        <w:t>(</w:t>
      </w:r>
      <w:proofErr w:type="spellStart"/>
      <w:r w:rsidRPr="00161D12">
        <w:t>machorasty</w:t>
      </w:r>
      <w:proofErr w:type="spellEnd"/>
      <w:r w:rsidRPr="00161D12">
        <w:t xml:space="preserve"> neboli determinované)</w:t>
      </w:r>
      <w:r>
        <w:t>“</w:t>
      </w:r>
    </w:p>
  </w:footnote>
  <w:footnote w:id="21">
    <w:p w:rsidR="00161D12" w:rsidRDefault="00161D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Pokryvnosť</w:t>
      </w:r>
      <w:proofErr w:type="spellEnd"/>
      <w:r>
        <w:t xml:space="preserve"> iných zaznamenaných premenných, napr. </w:t>
      </w:r>
      <w:proofErr w:type="spellStart"/>
      <w:r>
        <w:t>pokryvnosť</w:t>
      </w:r>
      <w:proofErr w:type="spellEnd"/>
      <w:r>
        <w:t xml:space="preserve"> </w:t>
      </w:r>
      <w:proofErr w:type="spellStart"/>
      <w:r>
        <w:t>opadu</w:t>
      </w:r>
      <w:proofErr w:type="spellEnd"/>
      <w:r>
        <w:t>, mŕtveho dreva, tráv, kameňov a pod.</w:t>
      </w:r>
    </w:p>
  </w:footnote>
  <w:footnote w:id="22">
    <w:p w:rsidR="00161D12" w:rsidRDefault="00161D12">
      <w:pPr>
        <w:pStyle w:val="Textpoznmkypodiarou"/>
      </w:pPr>
      <w:r>
        <w:rPr>
          <w:rStyle w:val="Odkaznapoznmkupodiarou"/>
        </w:rPr>
        <w:footnoteRef/>
      </w:r>
      <w:r>
        <w:t xml:space="preserve"> Dátum vytvorenia </w:t>
      </w:r>
      <w:proofErr w:type="spellStart"/>
      <w:r>
        <w:t>fytocenologického</w:t>
      </w:r>
      <w:proofErr w:type="spellEnd"/>
      <w:r>
        <w:t xml:space="preserve"> zápisu</w:t>
      </w:r>
    </w:p>
  </w:footnote>
  <w:footnote w:id="23">
    <w:p w:rsidR="00161D12" w:rsidRDefault="00161D12">
      <w:pPr>
        <w:pStyle w:val="Textpoznmkypodiarou"/>
      </w:pPr>
      <w:r>
        <w:rPr>
          <w:rStyle w:val="Odkaznapoznmkupodiarou"/>
        </w:rPr>
        <w:footnoteRef/>
      </w:r>
      <w:r>
        <w:t xml:space="preserve"> Autor(i) zápisu</w:t>
      </w:r>
    </w:p>
  </w:footnote>
  <w:footnote w:id="24">
    <w:p w:rsidR="00161D12" w:rsidRDefault="00161D12">
      <w:pPr>
        <w:pStyle w:val="Textpoznmkypodiarou"/>
      </w:pPr>
      <w:r>
        <w:rPr>
          <w:rStyle w:val="Odkaznapoznmkupodiarou"/>
        </w:rPr>
        <w:footnoteRef/>
      </w:r>
      <w:r>
        <w:t xml:space="preserve"> Prípadné pracovné číslo (kód) zápisu autora</w:t>
      </w:r>
    </w:p>
  </w:footnote>
  <w:footnote w:id="25">
    <w:p w:rsidR="00161D12" w:rsidRDefault="00161D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Zoznam druhov v jednotlivých poschodiach</w:t>
      </w:r>
      <w:r w:rsidR="00FC0C52">
        <w:t xml:space="preserve"> – názvoslovie zjednotené podľa </w:t>
      </w:r>
      <w:proofErr w:type="spellStart"/>
      <w:r w:rsidR="00FC0C52">
        <w:t>Marhold</w:t>
      </w:r>
      <w:proofErr w:type="spellEnd"/>
      <w:r w:rsidR="00FC0C52">
        <w:t xml:space="preserve">, </w:t>
      </w:r>
      <w:proofErr w:type="spellStart"/>
      <w:r w:rsidR="00FC0C52">
        <w:t>Hindák</w:t>
      </w:r>
      <w:proofErr w:type="spellEnd"/>
      <w:r w:rsidR="00FC0C52">
        <w:t xml:space="preserve"> (1998), výnimky uvedené aj s autorskými citáciami</w:t>
      </w:r>
      <w:r>
        <w:t xml:space="preserve">. </w:t>
      </w:r>
      <w:r w:rsidR="002D5630">
        <w:t xml:space="preserve">Druhy sú vždy </w:t>
      </w:r>
      <w:r w:rsidR="00C74516">
        <w:t xml:space="preserve">uvedené </w:t>
      </w:r>
      <w:r w:rsidR="002D5630">
        <w:t xml:space="preserve">kurzívou, čiarky oddeľujúce druhy však normálnym rezom písma. </w:t>
      </w:r>
      <w:r>
        <w:t xml:space="preserve">Začíname uvádzať druhy v najvyššej </w:t>
      </w:r>
      <w:proofErr w:type="spellStart"/>
      <w:r>
        <w:t>etáži</w:t>
      </w:r>
      <w:proofErr w:type="spellEnd"/>
      <w:r>
        <w:t xml:space="preserve"> s najvyššími </w:t>
      </w:r>
      <w:proofErr w:type="spellStart"/>
      <w:r>
        <w:t>pokryvnosťami</w:t>
      </w:r>
      <w:proofErr w:type="spellEnd"/>
      <w:r>
        <w:t xml:space="preserve">, v rámci každej </w:t>
      </w:r>
      <w:proofErr w:type="spellStart"/>
      <w:r>
        <w:t>pokryvnosti</w:t>
      </w:r>
      <w:proofErr w:type="spellEnd"/>
      <w:r>
        <w:t xml:space="preserve"> sú druhy radené abecedne</w:t>
      </w:r>
      <w:r w:rsidR="00FC0C52">
        <w:t xml:space="preserve">. Ak máme viac druhov jedného rodu s rovnakou </w:t>
      </w:r>
      <w:proofErr w:type="spellStart"/>
      <w:r w:rsidR="00FC0C52">
        <w:t>pokryvnosťou</w:t>
      </w:r>
      <w:proofErr w:type="spellEnd"/>
      <w:r>
        <w:t>, v druhom, treťom</w:t>
      </w:r>
      <w:r w:rsidR="00FC0C52">
        <w:t xml:space="preserve"> a </w:t>
      </w:r>
      <w:proofErr w:type="spellStart"/>
      <w:r w:rsidR="00FC0C52">
        <w:t>x-tom</w:t>
      </w:r>
      <w:proofErr w:type="spellEnd"/>
      <w:r>
        <w:t xml:space="preserve"> prípade rodové meno nevypisujeme ale skracujeme na prvé písmeno slova</w:t>
      </w:r>
      <w:r w:rsidR="00FC0C52">
        <w:t xml:space="preserve"> (</w:t>
      </w:r>
      <w:proofErr w:type="spellStart"/>
      <w:r w:rsidR="00FC0C52" w:rsidRPr="00FC0C52">
        <w:rPr>
          <w:i/>
        </w:rPr>
        <w:t>Carex</w:t>
      </w:r>
      <w:proofErr w:type="spellEnd"/>
      <w:r w:rsidR="00FC0C52" w:rsidRPr="00FC0C52">
        <w:rPr>
          <w:i/>
        </w:rPr>
        <w:t xml:space="preserve"> </w:t>
      </w:r>
      <w:proofErr w:type="spellStart"/>
      <w:r w:rsidR="00FC0C52" w:rsidRPr="00FC0C52">
        <w:rPr>
          <w:i/>
        </w:rPr>
        <w:t>rupestris</w:t>
      </w:r>
      <w:proofErr w:type="spellEnd"/>
      <w:r w:rsidR="00FC0C52">
        <w:t xml:space="preserve"> +, </w:t>
      </w:r>
      <w:r w:rsidR="00FC0C52" w:rsidRPr="00FC0C52">
        <w:rPr>
          <w:i/>
        </w:rPr>
        <w:t>C. </w:t>
      </w:r>
      <w:proofErr w:type="spellStart"/>
      <w:r w:rsidR="00FC0C52" w:rsidRPr="00FC0C52">
        <w:rPr>
          <w:i/>
        </w:rPr>
        <w:t>sempervirens</w:t>
      </w:r>
      <w:proofErr w:type="spellEnd"/>
      <w:r w:rsidR="00FC0C52">
        <w:t xml:space="preserve"> +)</w:t>
      </w:r>
      <w:r>
        <w:t>.</w:t>
      </w:r>
      <w:r w:rsidR="002D5630">
        <w:t xml:space="preserve"> Ak boli zaznamenané druhy aj tesne vedľa plochy zápisu, tieto uvádzame ako posledné s konštatovaním, že ide o druhy </w:t>
      </w:r>
      <w:r w:rsidR="00C74516">
        <w:t>zapísané mimo vymedzenej plochy napr. „</w:t>
      </w:r>
      <w:r w:rsidR="00C74516" w:rsidRPr="00C74516">
        <w:t xml:space="preserve">Mimo plochy </w:t>
      </w:r>
      <w:proofErr w:type="spellStart"/>
      <w:r w:rsidR="00C74516" w:rsidRPr="00C74516">
        <w:rPr>
          <w:i/>
        </w:rPr>
        <w:t>Populus</w:t>
      </w:r>
      <w:proofErr w:type="spellEnd"/>
      <w:r w:rsidR="00C74516" w:rsidRPr="00C74516">
        <w:t xml:space="preserve"> </w:t>
      </w:r>
      <w:proofErr w:type="spellStart"/>
      <w:r w:rsidR="00C74516" w:rsidRPr="00C74516">
        <w:t>sp</w:t>
      </w:r>
      <w:proofErr w:type="spellEnd"/>
      <w:r w:rsidR="00C74516" w:rsidRPr="00C74516">
        <w:t>. (</w:t>
      </w:r>
      <w:proofErr w:type="spellStart"/>
      <w:r w:rsidR="00C74516" w:rsidRPr="00C74516">
        <w:t>juv</w:t>
      </w:r>
      <w:proofErr w:type="spellEnd"/>
      <w:r w:rsidR="00C74516" w:rsidRPr="00C74516">
        <w:t>.) +.</w:t>
      </w:r>
      <w:r w:rsidR="00C74516">
        <w:t>“</w:t>
      </w:r>
    </w:p>
  </w:footnote>
  <w:footnote w:id="26">
    <w:p w:rsidR="002D5630" w:rsidRDefault="002D5630">
      <w:pPr>
        <w:pStyle w:val="Textpoznmkypodiarou"/>
      </w:pPr>
      <w:r>
        <w:rPr>
          <w:rStyle w:val="Odkaznapoznmkupodiarou"/>
        </w:rPr>
        <w:footnoteRef/>
      </w:r>
      <w:r>
        <w:t xml:space="preserve"> Druhy zaujímavé, kvôli ktorým bol zápis robený sa vyznačia tučným rezom písma.</w:t>
      </w:r>
    </w:p>
  </w:footnote>
  <w:footnote w:id="27">
    <w:p w:rsidR="00C74516" w:rsidRDefault="00C74516">
      <w:pPr>
        <w:pStyle w:val="Textpoznmkypodiarou"/>
      </w:pPr>
      <w:r>
        <w:rPr>
          <w:rStyle w:val="Odkaznapoznmkupodiarou"/>
        </w:rPr>
        <w:footnoteRef/>
      </w:r>
      <w:r w:rsidR="00E3064B">
        <w:t xml:space="preserve"> Dôvod prečo je zápis publikovaný, čí</w:t>
      </w:r>
      <w:r>
        <w:t>m je zaujímavý alebo len stručná informácia o </w:t>
      </w:r>
      <w:proofErr w:type="spellStart"/>
      <w:r>
        <w:t>syntaxóne</w:t>
      </w:r>
      <w:proofErr w:type="spellEnd"/>
      <w:r>
        <w:t xml:space="preserve"> a biotope. Identifikácia spoločenstva na úroveň minimálne triedy by mala byť samozrejmá, ideálne by táto identifikácia mala byť na úrovni asociácie či zväzu. Mená </w:t>
      </w:r>
      <w:proofErr w:type="spellStart"/>
      <w:r>
        <w:t>syntaxónov</w:t>
      </w:r>
      <w:proofErr w:type="spellEnd"/>
      <w:r>
        <w:t xml:space="preserve"> odporúčame publikovať podľa publikácie </w:t>
      </w:r>
      <w:proofErr w:type="spellStart"/>
      <w:r>
        <w:t>Diagnostic</w:t>
      </w:r>
      <w:proofErr w:type="spellEnd"/>
      <w:r>
        <w:t xml:space="preserve"> taxa... (Jarolímek, </w:t>
      </w:r>
      <w:proofErr w:type="spellStart"/>
      <w:r>
        <w:t>Šibík</w:t>
      </w:r>
      <w:proofErr w:type="spellEnd"/>
      <w:r>
        <w:t xml:space="preserve"> 2008). V prípade že ide o </w:t>
      </w:r>
      <w:proofErr w:type="spellStart"/>
      <w:r>
        <w:t>syntaxón</w:t>
      </w:r>
      <w:proofErr w:type="spellEnd"/>
      <w:r>
        <w:t>, ktorý sa v tomto zozname nevyskytuje, odporúčame uvádzať celé meno aj s autorskou citáciou.</w:t>
      </w:r>
    </w:p>
  </w:footnote>
  <w:footnote w:id="28">
    <w:p w:rsidR="00476E4B" w:rsidRDefault="00476E4B">
      <w:pPr>
        <w:pStyle w:val="Textpoznmkypodiarou"/>
      </w:pPr>
      <w:r>
        <w:rPr>
          <w:rStyle w:val="Odkaznapoznmkupodiarou"/>
        </w:rPr>
        <w:footnoteRef/>
      </w:r>
      <w:r>
        <w:t xml:space="preserve"> Skrátená referencia práce </w:t>
      </w:r>
      <w:r w:rsidR="00E3064B">
        <w:t>ak ju</w:t>
      </w:r>
      <w:r>
        <w:t xml:space="preserve"> je nevyhnutné citovať.</w:t>
      </w:r>
    </w:p>
  </w:footnote>
  <w:footnote w:id="29">
    <w:p w:rsidR="002D5630" w:rsidRDefault="002D5630">
      <w:pPr>
        <w:pStyle w:val="Textpoznmkypodiarou"/>
      </w:pPr>
      <w:r>
        <w:rPr>
          <w:rStyle w:val="Odkaznapoznmkupodiarou"/>
        </w:rPr>
        <w:footnoteRef/>
      </w:r>
      <w:r>
        <w:t xml:space="preserve"> Informácia o type biotopu podľa katalógu biotopov (Stanová, Valachovič 2002), v tvare aký je uvedený v tomto </w:t>
      </w:r>
      <w:r w:rsidR="00E3064B">
        <w:t>príklade.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F8"/>
    <w:rsid w:val="000368C1"/>
    <w:rsid w:val="0009694C"/>
    <w:rsid w:val="000A5541"/>
    <w:rsid w:val="000B2265"/>
    <w:rsid w:val="00103B05"/>
    <w:rsid w:val="001164B6"/>
    <w:rsid w:val="00151107"/>
    <w:rsid w:val="00161D12"/>
    <w:rsid w:val="001B0657"/>
    <w:rsid w:val="002010D7"/>
    <w:rsid w:val="002442A9"/>
    <w:rsid w:val="002D5630"/>
    <w:rsid w:val="003B1497"/>
    <w:rsid w:val="003F572B"/>
    <w:rsid w:val="00463852"/>
    <w:rsid w:val="00476E4B"/>
    <w:rsid w:val="004F00A1"/>
    <w:rsid w:val="0050727A"/>
    <w:rsid w:val="00524E3B"/>
    <w:rsid w:val="0056514A"/>
    <w:rsid w:val="00571A70"/>
    <w:rsid w:val="00571D0F"/>
    <w:rsid w:val="005C1A4A"/>
    <w:rsid w:val="006079D4"/>
    <w:rsid w:val="00663DF7"/>
    <w:rsid w:val="006703EB"/>
    <w:rsid w:val="00672CAF"/>
    <w:rsid w:val="00700460"/>
    <w:rsid w:val="00711EAD"/>
    <w:rsid w:val="0073020E"/>
    <w:rsid w:val="00731EAB"/>
    <w:rsid w:val="007A2A1C"/>
    <w:rsid w:val="00851CC7"/>
    <w:rsid w:val="0088664A"/>
    <w:rsid w:val="008A1959"/>
    <w:rsid w:val="008B2040"/>
    <w:rsid w:val="0091435F"/>
    <w:rsid w:val="00920579"/>
    <w:rsid w:val="00941941"/>
    <w:rsid w:val="009650AA"/>
    <w:rsid w:val="009D22B9"/>
    <w:rsid w:val="00A249EA"/>
    <w:rsid w:val="00A33871"/>
    <w:rsid w:val="00A469F8"/>
    <w:rsid w:val="00A57AC2"/>
    <w:rsid w:val="00A74B8A"/>
    <w:rsid w:val="00AC3BEB"/>
    <w:rsid w:val="00B0462F"/>
    <w:rsid w:val="00B21A65"/>
    <w:rsid w:val="00B860F9"/>
    <w:rsid w:val="00B86FF2"/>
    <w:rsid w:val="00BF2B57"/>
    <w:rsid w:val="00C627AF"/>
    <w:rsid w:val="00C74516"/>
    <w:rsid w:val="00C90FA5"/>
    <w:rsid w:val="00CC3B36"/>
    <w:rsid w:val="00CD2F9A"/>
    <w:rsid w:val="00CD6E74"/>
    <w:rsid w:val="00CD7F5A"/>
    <w:rsid w:val="00CE5497"/>
    <w:rsid w:val="00D00204"/>
    <w:rsid w:val="00D100FD"/>
    <w:rsid w:val="00D21D35"/>
    <w:rsid w:val="00D30058"/>
    <w:rsid w:val="00E3064B"/>
    <w:rsid w:val="00E90127"/>
    <w:rsid w:val="00E941A9"/>
    <w:rsid w:val="00F26E69"/>
    <w:rsid w:val="00FA213F"/>
    <w:rsid w:val="00FA68DB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69F8"/>
    <w:rPr>
      <w:rFonts w:ascii="Calibri" w:eastAsia="Times New Roman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2B5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2B57"/>
    <w:rPr>
      <w:rFonts w:ascii="Calibri" w:eastAsia="Times New Roman" w:hAnsi="Calibri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F2B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69F8"/>
    <w:rPr>
      <w:rFonts w:ascii="Calibri" w:eastAsia="Times New Roman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2B5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2B57"/>
    <w:rPr>
      <w:rFonts w:ascii="Calibri" w:eastAsia="Times New Roman" w:hAnsi="Calibri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F2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E896-6106-4C68-88E7-F712101A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Sibik</dc:creator>
  <cp:lastModifiedBy>Jozef Sibik</cp:lastModifiedBy>
  <cp:revision>4</cp:revision>
  <dcterms:created xsi:type="dcterms:W3CDTF">2017-01-24T14:47:00Z</dcterms:created>
  <dcterms:modified xsi:type="dcterms:W3CDTF">2017-01-25T10:52:00Z</dcterms:modified>
</cp:coreProperties>
</file>